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873C4" w:rsidRDefault="00000000">
      <w:pPr>
        <w:pBdr>
          <w:top w:val="nil"/>
          <w:left w:val="nil"/>
          <w:bottom w:val="nil"/>
          <w:right w:val="nil"/>
          <w:between w:val="nil"/>
        </w:pBdr>
      </w:pPr>
      <w:r>
        <w:t>SAMPLE FORMS ONLY GIVEN AS EXAMPLE. THESE FORMS DO NOT CONSTITUTE LEGAL ADVICE. MEND VIP MAKES NO GUARANTEES OR REPRESENTATIONS THAT THE CONTENT OF THESE FORMS SATISFY LAWS OF YOUR HOME STATE. MEND VIP CUSTOMERS ARE ADVISED TO CONTACT THEIR LAWYER FOR LEGAL ADVICE.</w:t>
      </w:r>
    </w:p>
    <w:p w14:paraId="00000002" w14:textId="77777777" w:rsidR="008873C4" w:rsidRDefault="00000000">
      <w:pPr>
        <w:pBdr>
          <w:top w:val="nil"/>
          <w:left w:val="nil"/>
          <w:bottom w:val="nil"/>
          <w:right w:val="nil"/>
          <w:between w:val="nil"/>
        </w:pBdr>
      </w:pPr>
      <w:r>
        <w:t>__________</w:t>
      </w:r>
      <w:proofErr w:type="gramStart"/>
      <w:r>
        <w:t>_[</w:t>
      </w:r>
      <w:proofErr w:type="gramEnd"/>
      <w:r>
        <w:t>Legal Company Name]___________ of ___________[Company Name Address]___________ ("Medical Group").</w:t>
      </w:r>
    </w:p>
    <w:p w14:paraId="499FB93A" w14:textId="77777777" w:rsidR="004B0404" w:rsidRDefault="004B0404" w:rsidP="004B0404">
      <w:pPr>
        <w:pBdr>
          <w:top w:val="nil"/>
          <w:left w:val="nil"/>
          <w:bottom w:val="nil"/>
          <w:right w:val="nil"/>
          <w:between w:val="nil"/>
        </w:pBdr>
      </w:pPr>
      <w:r>
        <w:t xml:space="preserve">Medical Group may use the services of </w:t>
      </w:r>
      <w:r w:rsidRPr="0031244C">
        <w:t>Mend</w:t>
      </w:r>
      <w:r>
        <w:t xml:space="preserve"> VIP, Inc.</w:t>
      </w:r>
      <w:r w:rsidRPr="0031244C">
        <w:t xml:space="preserve"> </w:t>
      </w:r>
      <w:r>
        <w:t>(“Mend”)</w:t>
      </w:r>
      <w:r w:rsidRPr="0031244C">
        <w:t xml:space="preserve"> to </w:t>
      </w:r>
      <w:r>
        <w:t>issue</w:t>
      </w:r>
      <w:r w:rsidRPr="0031244C">
        <w:t xml:space="preserve"> invoices and </w:t>
      </w:r>
      <w:r>
        <w:t>obtain</w:t>
      </w:r>
      <w:r w:rsidRPr="0031244C">
        <w:t xml:space="preserve"> payments. Mend is not a payments processor. Mend uses Authorize.Net</w:t>
      </w:r>
      <w:r w:rsidRPr="0031244C">
        <w:sym w:font="Symbol" w:char="F0D2"/>
      </w:r>
      <w:r w:rsidRPr="0031244C">
        <w:t xml:space="preserve"> to process payments. (Authorize.net</w:t>
      </w:r>
      <w:r w:rsidRPr="0031244C">
        <w:sym w:font="Symbol" w:char="F0D2"/>
      </w:r>
      <w:r w:rsidRPr="0031244C">
        <w:t xml:space="preserve"> is the trademark of Authorize.Net Corporation.) You consent to receive invoices through the </w:t>
      </w:r>
      <w:r>
        <w:t>services of Mend (the “</w:t>
      </w:r>
      <w:r w:rsidRPr="0031244C">
        <w:t>Mend Services</w:t>
      </w:r>
      <w:r>
        <w:t>”)</w:t>
      </w:r>
      <w:r w:rsidRPr="0031244C">
        <w:t xml:space="preserve"> and, if you elect to make payment of any invoices through the Mend Services, to the processing of payments using Authorize.Net</w:t>
      </w:r>
      <w:r w:rsidRPr="0031244C">
        <w:sym w:font="Symbol" w:char="F0D2"/>
      </w:r>
      <w:r w:rsidRPr="0031244C">
        <w:t xml:space="preserve"> or such other payments platform as may be used by Mend to process payments</w:t>
      </w:r>
      <w:r>
        <w:t xml:space="preserve"> (the “Payments Platform”)</w:t>
      </w:r>
      <w:r w:rsidRPr="0031244C">
        <w:t xml:space="preserve">, subject to any additional terms and conditions specified by the </w:t>
      </w:r>
      <w:r>
        <w:t>P</w:t>
      </w:r>
      <w:r w:rsidRPr="0031244C">
        <w:t xml:space="preserve">ayments </w:t>
      </w:r>
      <w:r>
        <w:t>P</w:t>
      </w:r>
      <w:r w:rsidRPr="0031244C">
        <w:t xml:space="preserve">latform. When you use Mend Services to make payments, your payment information is submitted directly to the </w:t>
      </w:r>
      <w:r>
        <w:t>P</w:t>
      </w:r>
      <w:r w:rsidRPr="0031244C">
        <w:t xml:space="preserve">ayments </w:t>
      </w:r>
      <w:r>
        <w:t>P</w:t>
      </w:r>
      <w:r w:rsidRPr="0031244C">
        <w:t xml:space="preserve">latform. Neither </w:t>
      </w:r>
      <w:r>
        <w:t xml:space="preserve">Medical Group nor </w:t>
      </w:r>
      <w:r w:rsidRPr="0031244C">
        <w:t>Mend will collect or have access to your credit card information</w:t>
      </w:r>
      <w:r>
        <w:t xml:space="preserve"> submitted using the Payments Platform</w:t>
      </w:r>
      <w:r w:rsidRPr="0031244C">
        <w:t xml:space="preserve">. </w:t>
      </w:r>
      <w:r>
        <w:t xml:space="preserve">Any </w:t>
      </w:r>
      <w:r w:rsidRPr="0031244C">
        <w:t xml:space="preserve">information provided in connection with payments processed by </w:t>
      </w:r>
      <w:r>
        <w:t>A</w:t>
      </w:r>
      <w:r w:rsidRPr="0031244C">
        <w:t xml:space="preserve">uthorize.net in connection with the Mend Services will be subject to the </w:t>
      </w:r>
      <w:hyperlink r:id="rId4" w:history="1">
        <w:r w:rsidRPr="0031244C">
          <w:rPr>
            <w:rStyle w:val="Hyperlink"/>
          </w:rPr>
          <w:t>privacy policy</w:t>
        </w:r>
      </w:hyperlink>
      <w:r w:rsidRPr="0031244C">
        <w:t xml:space="preserve"> applicable to Authorize.Net</w:t>
      </w:r>
      <w:r w:rsidRPr="0031244C">
        <w:sym w:font="Symbol" w:char="F0D2"/>
      </w:r>
      <w:r w:rsidRPr="0031244C">
        <w:t>.</w:t>
      </w:r>
    </w:p>
    <w:p w14:paraId="00000003" w14:textId="20503AA5" w:rsidR="008873C4" w:rsidRDefault="004B0404" w:rsidP="004B0404">
      <w:pPr>
        <w:pBdr>
          <w:top w:val="nil"/>
          <w:left w:val="nil"/>
          <w:bottom w:val="nil"/>
          <w:right w:val="nil"/>
          <w:between w:val="nil"/>
        </w:pBdr>
      </w:pPr>
      <w:r>
        <w:t xml:space="preserve">The Patient or the party responsible for the payment of charges incurred in connection with the provision of products or services to the Patient (in either case, the “Responsible Party”) hereby authorizes the storage of the credit / debit card ("Payment Method") provided by Responsible Party using the Payments Platform </w:t>
      </w:r>
      <w:r w:rsidR="00C72C31">
        <w:t xml:space="preserve">for purposes of processing </w:t>
      </w:r>
      <w:r w:rsidR="003C52AF">
        <w:t>charge</w:t>
      </w:r>
      <w:r w:rsidR="00C72C31">
        <w:t>s authorized by Responsible Party.</w:t>
      </w:r>
      <w:r w:rsidR="00000000">
        <w:t xml:space="preserve"> If the </w:t>
      </w:r>
      <w:r w:rsidR="00971BD5">
        <w:t>Responsible Party</w:t>
      </w:r>
      <w:r w:rsidR="00000000">
        <w:t xml:space="preserve"> wants to designate a different </w:t>
      </w:r>
      <w:r w:rsidR="00B35704">
        <w:t>P</w:t>
      </w:r>
      <w:r w:rsidR="00000000">
        <w:t xml:space="preserve">ayment </w:t>
      </w:r>
      <w:r w:rsidR="00B35704">
        <w:t>M</w:t>
      </w:r>
      <w:r w:rsidR="00000000">
        <w:t xml:space="preserve">ethod or if there is a change in the </w:t>
      </w:r>
      <w:r w:rsidR="00971BD5">
        <w:t>Responsible Party</w:t>
      </w:r>
      <w:r w:rsidR="00000000">
        <w:t xml:space="preserve">'s </w:t>
      </w:r>
      <w:r w:rsidR="00B35704">
        <w:t>P</w:t>
      </w:r>
      <w:r w:rsidR="00000000">
        <w:t xml:space="preserve">ayment </w:t>
      </w:r>
      <w:r w:rsidR="00B35704">
        <w:t>M</w:t>
      </w:r>
      <w:r w:rsidR="00000000">
        <w:t xml:space="preserve">ethod information, the </w:t>
      </w:r>
      <w:r w:rsidR="00971BD5">
        <w:t>Responsible Party</w:t>
      </w:r>
      <w:r w:rsidR="00000000">
        <w:t xml:space="preserve"> must change the information </w:t>
      </w:r>
      <w:r w:rsidR="00B35704">
        <w:t xml:space="preserve">using </w:t>
      </w:r>
      <w:r>
        <w:t>the Mend Services</w:t>
      </w:r>
      <w:r w:rsidR="00000000">
        <w:t xml:space="preserve">. This may temporarily delay the ability to </w:t>
      </w:r>
      <w:r w:rsidR="00ED1987">
        <w:t>process</w:t>
      </w:r>
      <w:r w:rsidR="00000000">
        <w:t xml:space="preserve"> payments while the new </w:t>
      </w:r>
      <w:r w:rsidR="009B022A">
        <w:t>P</w:t>
      </w:r>
      <w:r w:rsidR="00000000">
        <w:t xml:space="preserve">ayment </w:t>
      </w:r>
      <w:r w:rsidR="009B022A">
        <w:t xml:space="preserve">Method </w:t>
      </w:r>
      <w:r w:rsidR="00000000">
        <w:t>information</w:t>
      </w:r>
      <w:r w:rsidR="00B35704">
        <w:t xml:space="preserve"> is verified</w:t>
      </w:r>
      <w:r w:rsidR="00000000">
        <w:t>.</w:t>
      </w:r>
    </w:p>
    <w:p w14:paraId="00000004" w14:textId="48A7B72B" w:rsidR="008873C4" w:rsidRDefault="00000000">
      <w:pPr>
        <w:pBdr>
          <w:top w:val="nil"/>
          <w:left w:val="nil"/>
          <w:bottom w:val="nil"/>
          <w:right w:val="nil"/>
          <w:between w:val="nil"/>
        </w:pBdr>
      </w:pPr>
      <w:r>
        <w:t xml:space="preserve">The </w:t>
      </w:r>
      <w:r w:rsidR="00971BD5">
        <w:t>Responsible Party</w:t>
      </w:r>
      <w:r>
        <w:t xml:space="preserve"> represents and warrants that (</w:t>
      </w:r>
      <w:proofErr w:type="spellStart"/>
      <w:r>
        <w:t>i</w:t>
      </w:r>
      <w:proofErr w:type="spellEnd"/>
      <w:r>
        <w:t xml:space="preserve">) any credit / debit card information the </w:t>
      </w:r>
      <w:r w:rsidR="00971BD5">
        <w:t>Responsible Party</w:t>
      </w:r>
      <w:r>
        <w:t xml:space="preserve"> supplies is true, correct and complete, (ii) charges incurred by the </w:t>
      </w:r>
      <w:r w:rsidR="00971BD5">
        <w:t>Responsible Party</w:t>
      </w:r>
      <w:r>
        <w:t xml:space="preserve"> will be honored by the </w:t>
      </w:r>
      <w:r w:rsidR="00971BD5">
        <w:t>Responsible Party</w:t>
      </w:r>
      <w:r>
        <w:t xml:space="preserve">'s credit / debit card company, </w:t>
      </w:r>
      <w:r w:rsidR="009B022A">
        <w:t xml:space="preserve">and (iii) </w:t>
      </w:r>
      <w:r>
        <w:t xml:space="preserve">the </w:t>
      </w:r>
      <w:r w:rsidR="00971BD5">
        <w:t>Responsible Party</w:t>
      </w:r>
      <w:r>
        <w:t xml:space="preserve"> is the person in whose name the credit / debit card was issued and the </w:t>
      </w:r>
      <w:r w:rsidR="00971BD5">
        <w:t>Responsible Party</w:t>
      </w:r>
      <w:r>
        <w:t xml:space="preserve"> is authorized to make a purchase or other transaction with the relevant credit / debit card information.</w:t>
      </w:r>
    </w:p>
    <w:p w14:paraId="00000006" w14:textId="1279FB9D" w:rsidR="008873C4" w:rsidRDefault="00000000">
      <w:pPr>
        <w:pBdr>
          <w:top w:val="nil"/>
          <w:left w:val="nil"/>
          <w:bottom w:val="nil"/>
          <w:right w:val="nil"/>
          <w:between w:val="nil"/>
        </w:pBdr>
      </w:pPr>
      <w:r>
        <w:t xml:space="preserve">If Medical Group is unable to </w:t>
      </w:r>
      <w:r w:rsidR="00965C56">
        <w:t>obtain full payment</w:t>
      </w:r>
      <w:r>
        <w:t xml:space="preserve"> </w:t>
      </w:r>
      <w:r w:rsidR="00965C56">
        <w:t xml:space="preserve">of amounts due from Responsible Party using </w:t>
      </w:r>
      <w:r>
        <w:t xml:space="preserve">the </w:t>
      </w:r>
      <w:r w:rsidR="00971BD5">
        <w:t>Responsible Party</w:t>
      </w:r>
      <w:r>
        <w:t xml:space="preserve">'s </w:t>
      </w:r>
      <w:r w:rsidR="00965C56">
        <w:t>Payment Method</w:t>
      </w:r>
      <w:r>
        <w:t xml:space="preserve"> for any reason, Medical Group may undertake further collection action</w:t>
      </w:r>
      <w:r w:rsidR="003E6BA8">
        <w:t>, and</w:t>
      </w:r>
      <w:r>
        <w:t xml:space="preserve"> </w:t>
      </w:r>
      <w:r w:rsidR="003E6BA8" w:rsidRPr="003E6BA8">
        <w:t xml:space="preserve">Responsible Party agrees to pay for all reasonable costs incurred by </w:t>
      </w:r>
      <w:r w:rsidR="003E6BA8">
        <w:t>M</w:t>
      </w:r>
      <w:r w:rsidR="00CD0C35">
        <w:t>edical Group</w:t>
      </w:r>
      <w:r w:rsidR="003E6BA8" w:rsidRPr="003E6BA8">
        <w:t xml:space="preserve"> to collect any past due amounts, including, without limitation, reasonable attorneys’ fees and other legal fees and costs.</w:t>
      </w:r>
    </w:p>
    <w:p w14:paraId="36DC8B90" w14:textId="77777777" w:rsidR="0031244C" w:rsidRDefault="0031244C">
      <w:pPr>
        <w:pBdr>
          <w:top w:val="nil"/>
          <w:left w:val="nil"/>
          <w:bottom w:val="nil"/>
          <w:right w:val="nil"/>
          <w:between w:val="nil"/>
        </w:pBdr>
      </w:pPr>
    </w:p>
    <w:p w14:paraId="00000009" w14:textId="44FC2125" w:rsidR="008873C4" w:rsidRDefault="00000000">
      <w:pPr>
        <w:pBdr>
          <w:top w:val="nil"/>
          <w:left w:val="nil"/>
          <w:bottom w:val="nil"/>
          <w:right w:val="nil"/>
          <w:between w:val="nil"/>
        </w:pBdr>
        <w:rPr>
          <w:b/>
        </w:rPr>
      </w:pPr>
      <w:r>
        <w:rPr>
          <w:b/>
        </w:rPr>
        <w:t>By checking the Box containing "Accept" I hereby state that I have read, understood, and agree to the terms of this document.</w:t>
      </w:r>
    </w:p>
    <w:sectPr w:rsidR="008873C4">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3C4"/>
    <w:rsid w:val="00010C44"/>
    <w:rsid w:val="0006077B"/>
    <w:rsid w:val="000C0B4A"/>
    <w:rsid w:val="0031244C"/>
    <w:rsid w:val="00386E05"/>
    <w:rsid w:val="003C52AF"/>
    <w:rsid w:val="003E6BA8"/>
    <w:rsid w:val="004B0404"/>
    <w:rsid w:val="005473E3"/>
    <w:rsid w:val="008873C4"/>
    <w:rsid w:val="00942C92"/>
    <w:rsid w:val="00965C56"/>
    <w:rsid w:val="00971BD5"/>
    <w:rsid w:val="009B022A"/>
    <w:rsid w:val="00B35704"/>
    <w:rsid w:val="00BB0310"/>
    <w:rsid w:val="00C72C31"/>
    <w:rsid w:val="00CD0C35"/>
    <w:rsid w:val="00DF3141"/>
    <w:rsid w:val="00ED19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CCDAF5D"/>
  <w15:docId w15:val="{7EA768E0-16C3-514A-BDDC-EB6DAFAA5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pBdr>
        <w:top w:val="nil"/>
        <w:left w:val="nil"/>
        <w:bottom w:val="nil"/>
        <w:right w:val="nil"/>
        <w:between w:val="nil"/>
      </w:pBdr>
      <w:spacing w:before="240" w:after="240"/>
      <w:outlineLvl w:val="0"/>
    </w:pPr>
    <w:rPr>
      <w:b/>
      <w:sz w:val="48"/>
      <w:szCs w:val="48"/>
    </w:rPr>
  </w:style>
  <w:style w:type="paragraph" w:styleId="Heading2">
    <w:name w:val="heading 2"/>
    <w:basedOn w:val="Normal"/>
    <w:next w:val="Normal"/>
    <w:uiPriority w:val="9"/>
    <w:semiHidden/>
    <w:unhideWhenUsed/>
    <w:qFormat/>
    <w:pPr>
      <w:pBdr>
        <w:top w:val="nil"/>
        <w:left w:val="nil"/>
        <w:bottom w:val="nil"/>
        <w:right w:val="nil"/>
        <w:between w:val="nil"/>
      </w:pBdr>
      <w:spacing w:before="225" w:after="225"/>
      <w:outlineLvl w:val="1"/>
    </w:pPr>
    <w:rPr>
      <w:b/>
      <w:sz w:val="36"/>
      <w:szCs w:val="36"/>
    </w:rPr>
  </w:style>
  <w:style w:type="paragraph" w:styleId="Heading3">
    <w:name w:val="heading 3"/>
    <w:basedOn w:val="Normal"/>
    <w:next w:val="Normal"/>
    <w:uiPriority w:val="9"/>
    <w:semiHidden/>
    <w:unhideWhenUsed/>
    <w:qFormat/>
    <w:pPr>
      <w:pBdr>
        <w:top w:val="nil"/>
        <w:left w:val="nil"/>
        <w:bottom w:val="nil"/>
        <w:right w:val="nil"/>
        <w:between w:val="nil"/>
      </w:pBdr>
      <w:spacing w:before="240" w:after="240"/>
      <w:outlineLvl w:val="2"/>
    </w:pPr>
    <w:rPr>
      <w:b/>
      <w:sz w:val="28"/>
      <w:szCs w:val="28"/>
    </w:rPr>
  </w:style>
  <w:style w:type="paragraph" w:styleId="Heading4">
    <w:name w:val="heading 4"/>
    <w:basedOn w:val="Normal"/>
    <w:next w:val="Normal"/>
    <w:uiPriority w:val="9"/>
    <w:semiHidden/>
    <w:unhideWhenUsed/>
    <w:qFormat/>
    <w:pPr>
      <w:pBdr>
        <w:top w:val="nil"/>
        <w:left w:val="nil"/>
        <w:bottom w:val="nil"/>
        <w:right w:val="nil"/>
        <w:between w:val="nil"/>
      </w:pBdr>
      <w:spacing w:before="255" w:after="255"/>
      <w:outlineLvl w:val="3"/>
    </w:pPr>
    <w:rPr>
      <w:b/>
      <w:sz w:val="24"/>
      <w:szCs w:val="24"/>
    </w:rPr>
  </w:style>
  <w:style w:type="paragraph" w:styleId="Heading5">
    <w:name w:val="heading 5"/>
    <w:basedOn w:val="Normal"/>
    <w:next w:val="Normal"/>
    <w:uiPriority w:val="9"/>
    <w:semiHidden/>
    <w:unhideWhenUsed/>
    <w:qFormat/>
    <w:pPr>
      <w:pBdr>
        <w:top w:val="nil"/>
        <w:left w:val="nil"/>
        <w:bottom w:val="nil"/>
        <w:right w:val="nil"/>
        <w:between w:val="nil"/>
      </w:pBdr>
      <w:spacing w:before="255" w:after="255"/>
      <w:outlineLvl w:val="4"/>
    </w:pPr>
    <w:rPr>
      <w:b/>
      <w:sz w:val="18"/>
      <w:szCs w:val="18"/>
    </w:rPr>
  </w:style>
  <w:style w:type="paragraph" w:styleId="Heading6">
    <w:name w:val="heading 6"/>
    <w:basedOn w:val="Normal"/>
    <w:next w:val="Normal"/>
    <w:uiPriority w:val="9"/>
    <w:semiHidden/>
    <w:unhideWhenUsed/>
    <w:qFormat/>
    <w:pPr>
      <w:pBdr>
        <w:top w:val="nil"/>
        <w:left w:val="nil"/>
        <w:bottom w:val="nil"/>
        <w:right w:val="nil"/>
        <w:between w:val="nil"/>
      </w:pBdr>
      <w:spacing w:before="360" w:after="360"/>
      <w:outlineLvl w:val="5"/>
    </w:pPr>
    <w:rPr>
      <w:b/>
      <w:sz w:val="16"/>
      <w:szCs w:val="1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971BD5"/>
    <w:pPr>
      <w:widowControl/>
    </w:pPr>
  </w:style>
  <w:style w:type="character" w:styleId="Hyperlink">
    <w:name w:val="Hyperlink"/>
    <w:basedOn w:val="DefaultParagraphFont"/>
    <w:uiPriority w:val="99"/>
    <w:unhideWhenUsed/>
    <w:rsid w:val="0031244C"/>
    <w:rPr>
      <w:color w:val="0000FF" w:themeColor="hyperlink"/>
      <w:u w:val="single"/>
    </w:rPr>
  </w:style>
  <w:style w:type="character" w:styleId="UnresolvedMention">
    <w:name w:val="Unresolved Mention"/>
    <w:basedOn w:val="DefaultParagraphFont"/>
    <w:uiPriority w:val="99"/>
    <w:semiHidden/>
    <w:unhideWhenUsed/>
    <w:rsid w:val="003124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uthorize.net/company/priva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488</Words>
  <Characters>2786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Matthew Huggins</cp:lastModifiedBy>
  <cp:revision>4</cp:revision>
  <dcterms:created xsi:type="dcterms:W3CDTF">2022-08-30T20:25:00Z</dcterms:created>
  <dcterms:modified xsi:type="dcterms:W3CDTF">2022-08-30T21:00:00Z</dcterms:modified>
</cp:coreProperties>
</file>